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0" w:name="_Ref33607571"/>
      <w:bookmarkStart w:id="1" w:name="_Toc56427286"/>
      <w:bookmarkStart w:id="2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0"/>
    <w:bookmarkEnd w:id="1"/>
    <w:bookmarkEnd w:id="2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034650E2" w14:textId="16A88B4A" w:rsidR="00867F77" w:rsidRPr="006C31DD" w:rsidRDefault="00867F77" w:rsidP="00867F77">
      <w:pPr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  <w:highlight w:val="yellow"/>
        </w:rPr>
        <w:t>A INSERER SOUS FORME D’ANNEXE DANS LES CONTRATS DONT L’OBJET PORTE SUR LE TRAITEMENT DE DCP</w:t>
      </w:r>
      <w:r w:rsidRPr="006C31DD">
        <w:rPr>
          <w:rFonts w:cstheme="minorHAnsi"/>
          <w:sz w:val="20"/>
          <w:szCs w:val="20"/>
        </w:rPr>
        <w:t xml:space="preserve"> </w:t>
      </w: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3" w:name="_Toc536612990"/>
      <w:bookmarkStart w:id="4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3"/>
      <w:bookmarkEnd w:id="4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73AA0BC7" w14:textId="5BE428B2" w:rsidR="00E81073" w:rsidRDefault="00E81073" w:rsidP="0029567C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481007" w:rsidRPr="00481007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Diagnostic des capacités, élaboration de plans de renforcement et d'une proposition de circuits de financement pour les Services Techniques Déconcentrés (DDA et DDEF), dans le cadre du programme KOPEKOBA</w:t>
      </w:r>
      <w:r w:rsidR="00481007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.</w:t>
      </w:r>
    </w:p>
    <w:p w14:paraId="4104E9D6" w14:textId="77777777" w:rsidR="0029567C" w:rsidRPr="006C31DD" w:rsidRDefault="0029567C" w:rsidP="0029567C">
      <w:pPr>
        <w:tabs>
          <w:tab w:val="left" w:pos="5880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166B94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7393DE5B" w:rsidR="008F46FC" w:rsidRPr="006C31DD" w:rsidRDefault="00166B94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F2594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166B94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166B94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166B94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166B94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300E2BF8" w:rsidR="008F46FC" w:rsidRPr="006C31DD" w:rsidRDefault="00166B94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481007">
        <w:rPr>
          <w:rFonts w:cstheme="minorHAnsi"/>
          <w:b/>
          <w:i/>
          <w:color w:val="FF0000"/>
          <w:sz w:val="20"/>
          <w:szCs w:val="20"/>
        </w:rPr>
        <w:t>Agents des services déconcentrés du MAEP et MEF de l’Etat de la république du Congo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60D933BC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7160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2683DEAE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1007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677D7337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1007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3EE4C763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1007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166B94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36168794" w14:textId="30AB79A6" w:rsidR="000227BA" w:rsidRPr="006C31DD" w:rsidRDefault="00166B94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5CD657F" w14:textId="125D4198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7160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166B94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5" w:name="_Toc536612991"/>
      <w:bookmarkStart w:id="6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5"/>
      <w:bookmarkEnd w:id="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</w:t>
      </w:r>
      <w:r w:rsidRPr="006C31DD">
        <w:rPr>
          <w:rFonts w:cstheme="minorHAnsi"/>
          <w:sz w:val="20"/>
          <w:szCs w:val="20"/>
        </w:rPr>
        <w:lastRenderedPageBreak/>
        <w:t xml:space="preserve">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veiller</w:t>
      </w:r>
      <w:proofErr w:type="gramEnd"/>
      <w:r w:rsidRPr="006C31DD">
        <w:rPr>
          <w:rFonts w:cstheme="minorHAnsi"/>
          <w:sz w:val="20"/>
          <w:szCs w:val="20"/>
        </w:rPr>
        <w:t xml:space="preserve">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s'engagent</w:t>
      </w:r>
      <w:proofErr w:type="gramEnd"/>
      <w:r w:rsidRPr="006C31DD">
        <w:rPr>
          <w:rFonts w:cstheme="minorHAnsi"/>
          <w:sz w:val="20"/>
          <w:szCs w:val="20"/>
        </w:rPr>
        <w:t xml:space="preserve">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reçoivent</w:t>
      </w:r>
      <w:proofErr w:type="gramEnd"/>
      <w:r w:rsidRPr="006C31DD">
        <w:rPr>
          <w:rFonts w:cstheme="minorHAnsi"/>
          <w:sz w:val="20"/>
          <w:szCs w:val="20"/>
        </w:rPr>
        <w:t xml:space="preserve">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prendre</w:t>
      </w:r>
      <w:proofErr w:type="gramEnd"/>
      <w:r w:rsidRPr="006C31DD">
        <w:rPr>
          <w:rFonts w:cstheme="minorHAnsi"/>
          <w:sz w:val="20"/>
          <w:szCs w:val="20"/>
        </w:rPr>
        <w:t xml:space="preserve">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design et 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166B94">
      <w:pPr>
        <w:ind w:left="36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7" w:name="_Toc536612992"/>
      <w:bookmarkStart w:id="8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7"/>
      <w:bookmarkEnd w:id="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9" w:name="_Toc536612993"/>
      <w:bookmarkStart w:id="10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9"/>
      <w:bookmarkEnd w:id="1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1" w:name="_Toc536612994"/>
      <w:bookmarkStart w:id="12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1"/>
      <w:bookmarkEnd w:id="1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73F7018A" w14:textId="394332E0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des conséquences probables de la violation de données à caractère personnel ; </w:t>
      </w:r>
    </w:p>
    <w:p w14:paraId="314AE9AC" w14:textId="3B0B3D77" w:rsidR="00E81073" w:rsidRPr="00166B94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3" w:name="_Toc536612995"/>
      <w:bookmarkStart w:id="14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3"/>
      <w:bookmarkEnd w:id="1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5" w:name="_Toc536612996"/>
      <w:bookmarkStart w:id="16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5"/>
      <w:bookmarkEnd w:id="1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</w:t>
      </w:r>
      <w:proofErr w:type="gramEnd"/>
      <w:r w:rsidR="00B53CE8" w:rsidRPr="006C31DD">
        <w:rPr>
          <w:rFonts w:cstheme="minorHAnsi"/>
          <w:sz w:val="20"/>
          <w:szCs w:val="20"/>
        </w:rPr>
        <w:t xml:space="preserve">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rétablir</w:t>
      </w:r>
      <w:proofErr w:type="gramEnd"/>
      <w:r w:rsidRPr="006C31DD">
        <w:rPr>
          <w:rFonts w:cstheme="minorHAnsi"/>
          <w:sz w:val="20"/>
          <w:szCs w:val="20"/>
        </w:rPr>
        <w:t xml:space="preserve">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tester</w:t>
      </w:r>
      <w:proofErr w:type="gramEnd"/>
      <w:r w:rsidRPr="006C31DD">
        <w:rPr>
          <w:rFonts w:cstheme="minorHAnsi"/>
          <w:sz w:val="20"/>
          <w:szCs w:val="20"/>
        </w:rPr>
        <w:t xml:space="preserve">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7" w:name="_Toc536612997"/>
      <w:bookmarkStart w:id="18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7"/>
      <w:bookmarkEnd w:id="1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renvoyer</w:t>
      </w:r>
      <w:proofErr w:type="gramEnd"/>
      <w:r w:rsidRPr="006C31DD">
        <w:rPr>
          <w:rFonts w:cstheme="minorHAnsi"/>
          <w:sz w:val="20"/>
          <w:szCs w:val="20"/>
        </w:rPr>
        <w:t xml:space="preserve">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détruire</w:t>
      </w:r>
      <w:proofErr w:type="gramEnd"/>
      <w:r w:rsidRPr="006C31DD">
        <w:rPr>
          <w:rFonts w:cstheme="minorHAnsi"/>
          <w:sz w:val="20"/>
          <w:szCs w:val="20"/>
        </w:rPr>
        <w:t xml:space="preserve">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9" w:name="_Toc536612998"/>
      <w:bookmarkStart w:id="20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19"/>
      <w:bookmarkEnd w:id="2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1" w:name="_Toc536612999"/>
      <w:bookmarkStart w:id="22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1"/>
      <w:bookmarkEnd w:id="2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27FA481C" w14:textId="7B42592E" w:rsidR="00E259EB" w:rsidRDefault="00E81073" w:rsidP="00166B94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dans</w:t>
      </w:r>
      <w:proofErr w:type="gramEnd"/>
      <w:r w:rsidRPr="006C31DD">
        <w:rPr>
          <w:rFonts w:cstheme="minorHAnsi"/>
          <w:sz w:val="20"/>
          <w:szCs w:val="20"/>
        </w:rPr>
        <w:t xml:space="preserve">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3B6437AA" w14:textId="77777777" w:rsidR="00166B94" w:rsidRPr="00166B94" w:rsidRDefault="00166B94" w:rsidP="00166B94">
      <w:pPr>
        <w:ind w:left="720"/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3" w:name="_Toc536613000"/>
      <w:bookmarkStart w:id="24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3"/>
      <w:bookmarkEnd w:id="2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</w:t>
      </w:r>
      <w:bookmarkStart w:id="25" w:name="_GoBack"/>
      <w:bookmarkEnd w:id="25"/>
      <w:r w:rsidRPr="006C31DD">
        <w:rPr>
          <w:rFonts w:cstheme="minorHAnsi"/>
          <w:sz w:val="20"/>
          <w:szCs w:val="20"/>
        </w:rPr>
        <w:t>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6" w:name="_Toc536613001"/>
      <w:bookmarkStart w:id="27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6"/>
      <w:bookmarkEnd w:id="27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71D1D82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relatives </w:t>
      </w:r>
      <w:r w:rsidR="00E81073" w:rsidRPr="006C31DD">
        <w:rPr>
          <w:rFonts w:cstheme="minorHAnsi"/>
          <w:sz w:val="20"/>
          <w:szCs w:val="20"/>
        </w:rPr>
        <w:t xml:space="preserve">à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28C6E" w14:textId="77777777" w:rsidR="00AF3D65" w:rsidRDefault="00AF3D65" w:rsidP="00887D67">
      <w:pPr>
        <w:spacing w:after="0" w:line="240" w:lineRule="auto"/>
      </w:pPr>
      <w:r>
        <w:separator/>
      </w:r>
    </w:p>
  </w:endnote>
  <w:endnote w:type="continuationSeparator" w:id="0">
    <w:p w14:paraId="6ACB8AFC" w14:textId="77777777" w:rsidR="00AF3D65" w:rsidRDefault="00AF3D65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4DF97679" w:rsidR="004F253A" w:rsidRPr="0036169C" w:rsidRDefault="00166B94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7564CF42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166B94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166B94">
                  <w:rPr>
                    <w:b/>
                    <w:bCs/>
                    <w:noProof/>
                  </w:rPr>
                  <w:t>5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51ABD2C4" w:rsidR="00867F77" w:rsidRPr="004F253A" w:rsidRDefault="0048100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Septembre 2025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04A8A" w14:textId="77777777" w:rsidR="00AF3D65" w:rsidRDefault="00AF3D65" w:rsidP="00887D67">
      <w:pPr>
        <w:spacing w:after="0" w:line="240" w:lineRule="auto"/>
      </w:pPr>
      <w:r>
        <w:separator/>
      </w:r>
    </w:p>
  </w:footnote>
  <w:footnote w:type="continuationSeparator" w:id="0">
    <w:p w14:paraId="26854A1F" w14:textId="77777777" w:rsidR="00AF3D65" w:rsidRDefault="00AF3D65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574A6"/>
    <w:rsid w:val="00077311"/>
    <w:rsid w:val="000D5744"/>
    <w:rsid w:val="00114677"/>
    <w:rsid w:val="0015375D"/>
    <w:rsid w:val="00166B94"/>
    <w:rsid w:val="001F07F5"/>
    <w:rsid w:val="001F38F7"/>
    <w:rsid w:val="00246CF2"/>
    <w:rsid w:val="002862CF"/>
    <w:rsid w:val="0029567C"/>
    <w:rsid w:val="00304CFF"/>
    <w:rsid w:val="00355F6D"/>
    <w:rsid w:val="003B4C41"/>
    <w:rsid w:val="004008A4"/>
    <w:rsid w:val="00440430"/>
    <w:rsid w:val="00442B14"/>
    <w:rsid w:val="00481007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C67160"/>
    <w:rsid w:val="00C94ECB"/>
    <w:rsid w:val="00CE44C6"/>
    <w:rsid w:val="00CF1D49"/>
    <w:rsid w:val="00D57C5C"/>
    <w:rsid w:val="00D77C92"/>
    <w:rsid w:val="00DA0963"/>
    <w:rsid w:val="00DD4DB9"/>
    <w:rsid w:val="00DE01A6"/>
    <w:rsid w:val="00DF2594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1770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Marc CHANNELLIERE</cp:lastModifiedBy>
  <cp:revision>7</cp:revision>
  <dcterms:created xsi:type="dcterms:W3CDTF">2025-08-28T17:25:00Z</dcterms:created>
  <dcterms:modified xsi:type="dcterms:W3CDTF">2025-11-20T11:05:00Z</dcterms:modified>
</cp:coreProperties>
</file>